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F7" w:rsidRDefault="00F703F7" w:rsidP="00551163">
      <w:pPr>
        <w:jc w:val="center"/>
        <w:rPr>
          <w:rFonts w:ascii="黑体" w:eastAsia="黑体"/>
          <w:b/>
          <w:color w:val="FF0000"/>
          <w:spacing w:val="-40"/>
          <w:sz w:val="48"/>
          <w:szCs w:val="48"/>
        </w:rPr>
      </w:pPr>
    </w:p>
    <w:p w:rsidR="00681612" w:rsidRDefault="00A51E61" w:rsidP="00551163">
      <w:pPr>
        <w:jc w:val="center"/>
        <w:rPr>
          <w:rFonts w:ascii="仿宋体" w:eastAsia="仿宋体"/>
          <w:b/>
          <w:sz w:val="32"/>
        </w:rPr>
      </w:pPr>
      <w:r>
        <w:rPr>
          <w:rFonts w:ascii="黑体" w:eastAsia="黑体"/>
          <w:b/>
          <w:color w:val="FF0000"/>
          <w:spacing w:val="-4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45.75pt" fillcolor="red" strokecolor="red">
            <v:shadow color="#868686"/>
            <v:textpath style="font-family:&quot;宋体&quot;;font-weight:bold;v-text-kern:t" trim="t" fitpath="t" string="上海市嘉定区医疗保障局"/>
          </v:shape>
        </w:pict>
      </w:r>
    </w:p>
    <w:p w:rsidR="00F703F7" w:rsidRDefault="00F703F7" w:rsidP="00B44D6E">
      <w:pPr>
        <w:spacing w:line="500" w:lineRule="atLeast"/>
        <w:jc w:val="center"/>
        <w:rPr>
          <w:rFonts w:ascii="仿宋_GB2312" w:eastAsia="仿宋_GB2312"/>
          <w:sz w:val="32"/>
        </w:rPr>
      </w:pPr>
    </w:p>
    <w:p w:rsidR="00F703F7" w:rsidRDefault="00F703F7" w:rsidP="00B44D6E">
      <w:pPr>
        <w:spacing w:line="500" w:lineRule="atLeast"/>
        <w:jc w:val="center"/>
        <w:rPr>
          <w:rFonts w:ascii="仿宋_GB2312" w:eastAsia="仿宋_GB2312"/>
          <w:sz w:val="32"/>
        </w:rPr>
      </w:pPr>
    </w:p>
    <w:p w:rsidR="00681612" w:rsidRPr="003D02C8" w:rsidRDefault="00681612" w:rsidP="008C7DDF">
      <w:pPr>
        <w:spacing w:line="280" w:lineRule="exact"/>
        <w:jc w:val="center"/>
        <w:rPr>
          <w:rFonts w:ascii="仿宋_GB2312" w:eastAsia="仿宋_GB2312"/>
          <w:sz w:val="32"/>
        </w:rPr>
      </w:pPr>
      <w:r w:rsidRPr="003D02C8">
        <w:rPr>
          <w:rFonts w:ascii="仿宋_GB2312" w:eastAsia="仿宋_GB2312" w:hint="eastAsia"/>
          <w:sz w:val="32"/>
        </w:rPr>
        <w:t>嘉医保</w:t>
      </w:r>
      <w:r w:rsidR="00BB2E24">
        <w:rPr>
          <w:rFonts w:ascii="仿宋_GB2312" w:eastAsia="仿宋_GB2312" w:hint="eastAsia"/>
          <w:sz w:val="32"/>
        </w:rPr>
        <w:t>发</w:t>
      </w:r>
      <w:r w:rsidRPr="003D02C8">
        <w:rPr>
          <w:rFonts w:ascii="仿宋_GB2312" w:eastAsia="仿宋_GB2312" w:hint="eastAsia"/>
          <w:sz w:val="32"/>
        </w:rPr>
        <w:t>〔20</w:t>
      </w:r>
      <w:r w:rsidR="00BB2E24">
        <w:rPr>
          <w:rFonts w:ascii="仿宋_GB2312" w:eastAsia="仿宋_GB2312" w:hint="eastAsia"/>
          <w:sz w:val="32"/>
        </w:rPr>
        <w:t>2</w:t>
      </w:r>
      <w:r w:rsidR="00D423E6">
        <w:rPr>
          <w:rFonts w:ascii="仿宋_GB2312" w:eastAsia="仿宋_GB2312" w:hint="eastAsia"/>
          <w:sz w:val="32"/>
        </w:rPr>
        <w:t>3</w:t>
      </w:r>
      <w:r w:rsidRPr="003D02C8">
        <w:rPr>
          <w:rFonts w:ascii="仿宋_GB2312" w:eastAsia="仿宋_GB2312" w:hint="eastAsia"/>
          <w:sz w:val="32"/>
        </w:rPr>
        <w:t>〕</w:t>
      </w:r>
      <w:r w:rsidR="0007519B">
        <w:rPr>
          <w:rFonts w:ascii="仿宋_GB2312" w:eastAsia="仿宋_GB2312" w:hint="eastAsia"/>
          <w:sz w:val="32"/>
        </w:rPr>
        <w:t>1</w:t>
      </w:r>
      <w:r w:rsidR="00A51E61">
        <w:rPr>
          <w:rFonts w:ascii="仿宋_GB2312" w:eastAsia="仿宋_GB2312" w:hint="eastAsia"/>
          <w:sz w:val="32"/>
        </w:rPr>
        <w:t>3</w:t>
      </w:r>
      <w:r w:rsidRPr="003D02C8">
        <w:rPr>
          <w:rFonts w:ascii="仿宋_GB2312" w:eastAsia="仿宋_GB2312" w:hint="eastAsia"/>
          <w:sz w:val="32"/>
        </w:rPr>
        <w:t>号</w:t>
      </w:r>
    </w:p>
    <w:p w:rsidR="00681612" w:rsidRDefault="00681612" w:rsidP="0002323B">
      <w:pPr>
        <w:spacing w:line="280" w:lineRule="exact"/>
        <w:rPr>
          <w:rFonts w:ascii="仿宋体" w:eastAsia="仿宋体"/>
          <w:sz w:val="28"/>
        </w:rPr>
      </w:pPr>
      <w:r w:rsidRPr="00E41CCF">
        <w:rPr>
          <w:rFonts w:ascii="黑体" w:eastAsia="黑体"/>
          <w:b/>
          <w:bCs/>
          <w:color w:val="FF0000"/>
          <w:sz w:val="84"/>
          <w:szCs w:val="84"/>
          <w:u w:val="single"/>
        </w:rPr>
        <w:t xml:space="preserve"> </w:t>
      </w:r>
      <w:r>
        <w:rPr>
          <w:rFonts w:ascii="黑体" w:eastAsia="黑体"/>
          <w:b/>
          <w:bCs/>
          <w:color w:val="FF0000"/>
          <w:sz w:val="84"/>
          <w:szCs w:val="84"/>
          <w:u w:val="single"/>
        </w:rPr>
        <w:t xml:space="preserve">                     </w:t>
      </w:r>
    </w:p>
    <w:p w:rsidR="00681612" w:rsidRDefault="00681612" w:rsidP="00EB26A0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F703F7" w:rsidRDefault="00F703F7" w:rsidP="00EB26A0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A51E61" w:rsidRDefault="00A51E61" w:rsidP="00A51E6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EB5F45">
        <w:rPr>
          <w:rFonts w:ascii="方正小标宋简体" w:eastAsia="方正小标宋简体" w:hAnsi="黑体" w:hint="eastAsia"/>
          <w:sz w:val="44"/>
          <w:szCs w:val="44"/>
        </w:rPr>
        <w:t>关于印发《上海市嘉定区</w:t>
      </w:r>
      <w:r>
        <w:rPr>
          <w:rFonts w:ascii="方正小标宋简体" w:eastAsia="方正小标宋简体" w:hAnsi="黑体" w:hint="eastAsia"/>
          <w:sz w:val="44"/>
          <w:szCs w:val="44"/>
        </w:rPr>
        <w:t>医疗保障</w:t>
      </w:r>
      <w:r w:rsidRPr="00EB5F45">
        <w:rPr>
          <w:rFonts w:ascii="方正小标宋简体" w:eastAsia="方正小标宋简体" w:hAnsi="黑体" w:hint="eastAsia"/>
          <w:sz w:val="44"/>
          <w:szCs w:val="44"/>
        </w:rPr>
        <w:t>局</w:t>
      </w:r>
    </w:p>
    <w:p w:rsidR="00A51E61" w:rsidRPr="00EB5F45" w:rsidRDefault="00A51E61" w:rsidP="00A51E6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EB5F45">
        <w:rPr>
          <w:rFonts w:ascii="方正小标宋简体" w:eastAsia="方正小标宋简体" w:hAnsi="黑体" w:hint="eastAsia"/>
          <w:sz w:val="44"/>
          <w:szCs w:val="44"/>
        </w:rPr>
        <w:t>公平竞争审查工作办法》的通知</w:t>
      </w:r>
    </w:p>
    <w:p w:rsidR="00A51E61" w:rsidRPr="00EB5F45" w:rsidRDefault="00A51E61" w:rsidP="00A51E61">
      <w:pPr>
        <w:snapToGrid w:val="0"/>
        <w:spacing w:line="324" w:lineRule="auto"/>
        <w:rPr>
          <w:rFonts w:ascii="仿宋_GB2312" w:eastAsia="仿宋_GB2312"/>
          <w:sz w:val="32"/>
          <w:szCs w:val="32"/>
        </w:rPr>
      </w:pPr>
    </w:p>
    <w:p w:rsidR="00A51E61" w:rsidRPr="00EB5F45" w:rsidRDefault="00A51E61" w:rsidP="00A51E61">
      <w:pPr>
        <w:snapToGrid w:val="0"/>
        <w:spacing w:line="324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局机关各科室、局属单位</w:t>
      </w:r>
      <w:r w:rsidRPr="00EB5F45">
        <w:rPr>
          <w:rFonts w:ascii="仿宋_GB2312" w:eastAsia="仿宋_GB2312" w:hint="eastAsia"/>
          <w:sz w:val="32"/>
          <w:szCs w:val="32"/>
        </w:rPr>
        <w:t>：</w:t>
      </w:r>
    </w:p>
    <w:p w:rsidR="00A51E61" w:rsidRPr="00EB5F45" w:rsidRDefault="00A51E61" w:rsidP="00A51E61">
      <w:pPr>
        <w:snapToGrid w:val="0"/>
        <w:spacing w:line="324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相关文件精神，制定《上海市嘉定区医疗保障局公平竞争审查工作办法》，现</w:t>
      </w:r>
      <w:r w:rsidRPr="00EB5F45">
        <w:rPr>
          <w:rFonts w:ascii="仿宋_GB2312" w:eastAsia="仿宋_GB2312" w:hint="eastAsia"/>
          <w:sz w:val="32"/>
          <w:szCs w:val="32"/>
        </w:rPr>
        <w:t>印发</w:t>
      </w:r>
      <w:r>
        <w:rPr>
          <w:rFonts w:ascii="仿宋_GB2312" w:eastAsia="仿宋_GB2312" w:hint="eastAsia"/>
          <w:sz w:val="32"/>
          <w:szCs w:val="32"/>
        </w:rPr>
        <w:t>给你们</w:t>
      </w:r>
      <w:r w:rsidRPr="00EB5F45">
        <w:rPr>
          <w:rFonts w:ascii="仿宋_GB2312" w:eastAsia="仿宋_GB2312" w:hint="eastAsia"/>
          <w:sz w:val="32"/>
          <w:szCs w:val="32"/>
        </w:rPr>
        <w:t>，请按照执行。</w:t>
      </w:r>
    </w:p>
    <w:p w:rsidR="00A51E61" w:rsidRPr="00BB5F2F" w:rsidRDefault="00A51E61" w:rsidP="00A51E61">
      <w:pPr>
        <w:tabs>
          <w:tab w:val="left" w:pos="790"/>
          <w:tab w:val="left" w:pos="1264"/>
        </w:tabs>
        <w:adjustRightInd w:val="0"/>
        <w:snapToGrid w:val="0"/>
        <w:spacing w:line="384" w:lineRule="auto"/>
        <w:ind w:firstLineChars="200" w:firstLine="640"/>
        <w:rPr>
          <w:rFonts w:ascii="仿宋_GB2312" w:eastAsia="仿宋_GB2312" w:hAnsi="宋体"/>
          <w:snapToGrid w:val="0"/>
          <w:sz w:val="32"/>
          <w:szCs w:val="32"/>
        </w:rPr>
      </w:pPr>
    </w:p>
    <w:p w:rsidR="00A51E61" w:rsidRPr="00EB5F45" w:rsidRDefault="00A51E61" w:rsidP="00A51E61">
      <w:pPr>
        <w:tabs>
          <w:tab w:val="left" w:pos="790"/>
          <w:tab w:val="left" w:pos="1264"/>
        </w:tabs>
        <w:adjustRightInd w:val="0"/>
        <w:snapToGrid w:val="0"/>
        <w:spacing w:line="384" w:lineRule="auto"/>
        <w:ind w:firstLine="624"/>
        <w:rPr>
          <w:rFonts w:ascii="仿宋_GB2312" w:eastAsia="仿宋_GB2312" w:hAnsi="宋体"/>
          <w:snapToGrid w:val="0"/>
          <w:sz w:val="32"/>
          <w:szCs w:val="32"/>
        </w:rPr>
      </w:pPr>
    </w:p>
    <w:p w:rsidR="00A51E61" w:rsidRPr="00EB5F45" w:rsidRDefault="00A51E61" w:rsidP="00A51E61">
      <w:pPr>
        <w:tabs>
          <w:tab w:val="left" w:pos="790"/>
          <w:tab w:val="left" w:pos="1264"/>
          <w:tab w:val="left" w:pos="7526"/>
          <w:tab w:val="left" w:pos="7668"/>
          <w:tab w:val="left" w:pos="8374"/>
        </w:tabs>
        <w:wordWrap w:val="0"/>
        <w:adjustRightInd w:val="0"/>
        <w:snapToGrid w:val="0"/>
        <w:spacing w:line="300" w:lineRule="auto"/>
        <w:ind w:right="397" w:firstLine="624"/>
        <w:jc w:val="right"/>
        <w:rPr>
          <w:rFonts w:ascii="仿宋_GB2312" w:eastAsia="仿宋_GB2312" w:hAnsi="宋体"/>
          <w:snapToGrid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sz w:val="32"/>
          <w:szCs w:val="32"/>
        </w:rPr>
        <w:t>上海市嘉定区医疗保障</w:t>
      </w:r>
      <w:r w:rsidRPr="00EB5F45">
        <w:rPr>
          <w:rFonts w:ascii="仿宋_GB2312" w:eastAsia="仿宋_GB2312" w:hAnsi="宋体" w:hint="eastAsia"/>
          <w:snapToGrid w:val="0"/>
          <w:sz w:val="32"/>
          <w:szCs w:val="32"/>
        </w:rPr>
        <w:t>局</w:t>
      </w:r>
    </w:p>
    <w:p w:rsidR="00A51E61" w:rsidRPr="00EB5F45" w:rsidRDefault="00A51E61" w:rsidP="00A51E61">
      <w:pPr>
        <w:tabs>
          <w:tab w:val="left" w:pos="790"/>
          <w:tab w:val="left" w:pos="1264"/>
        </w:tabs>
        <w:adjustRightInd w:val="0"/>
        <w:snapToGrid w:val="0"/>
        <w:spacing w:line="307" w:lineRule="auto"/>
        <w:ind w:firstLine="624"/>
        <w:jc w:val="center"/>
        <w:rPr>
          <w:rFonts w:ascii="仿宋_GB2312" w:eastAsia="仿宋_GB2312" w:hAnsi="宋体"/>
          <w:snapToGrid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sz w:val="32"/>
          <w:szCs w:val="32"/>
        </w:rPr>
        <w:t xml:space="preserve">                         </w:t>
      </w:r>
      <w:r w:rsidRPr="00EB5F45">
        <w:rPr>
          <w:rFonts w:ascii="仿宋_GB2312" w:eastAsia="仿宋_GB2312" w:hAnsi="宋体"/>
          <w:snapToGrid w:val="0"/>
          <w:sz w:val="32"/>
          <w:szCs w:val="32"/>
        </w:rPr>
        <w:t>20</w:t>
      </w:r>
      <w:r>
        <w:rPr>
          <w:rFonts w:ascii="仿宋_GB2312" w:eastAsia="仿宋_GB2312" w:hAnsi="宋体" w:hint="eastAsia"/>
          <w:snapToGrid w:val="0"/>
          <w:sz w:val="32"/>
          <w:szCs w:val="32"/>
        </w:rPr>
        <w:t>23</w:t>
      </w:r>
      <w:r w:rsidRPr="00EB5F45">
        <w:rPr>
          <w:rFonts w:ascii="仿宋_GB2312" w:eastAsia="仿宋_GB2312" w:hAnsi="宋体" w:hint="eastAsia"/>
          <w:snapToGrid w:val="0"/>
          <w:sz w:val="32"/>
          <w:szCs w:val="32"/>
        </w:rPr>
        <w:t>年</w:t>
      </w:r>
      <w:r>
        <w:rPr>
          <w:rFonts w:ascii="仿宋_GB2312" w:eastAsia="仿宋_GB2312" w:hAnsi="宋体" w:hint="eastAsia"/>
          <w:snapToGrid w:val="0"/>
          <w:sz w:val="32"/>
          <w:szCs w:val="32"/>
        </w:rPr>
        <w:t>7</w:t>
      </w:r>
      <w:r w:rsidRPr="00EB5F45">
        <w:rPr>
          <w:rFonts w:ascii="仿宋_GB2312" w:eastAsia="仿宋_GB2312" w:hAnsi="宋体" w:hint="eastAsia"/>
          <w:snapToGrid w:val="0"/>
          <w:sz w:val="32"/>
          <w:szCs w:val="32"/>
        </w:rPr>
        <w:t>月</w:t>
      </w:r>
      <w:r>
        <w:rPr>
          <w:rFonts w:ascii="仿宋_GB2312" w:eastAsia="仿宋_GB2312" w:hAnsi="宋体" w:hint="eastAsia"/>
          <w:snapToGrid w:val="0"/>
          <w:sz w:val="32"/>
          <w:szCs w:val="32"/>
        </w:rPr>
        <w:t>3</w:t>
      </w:r>
      <w:r w:rsidRPr="00EB5F45">
        <w:rPr>
          <w:rFonts w:ascii="仿宋_GB2312" w:eastAsia="仿宋_GB2312" w:hAnsi="宋体" w:hint="eastAsia"/>
          <w:snapToGrid w:val="0"/>
          <w:sz w:val="32"/>
          <w:szCs w:val="32"/>
        </w:rPr>
        <w:t>日</w:t>
      </w:r>
    </w:p>
    <w:p w:rsidR="00A51E61" w:rsidRDefault="00A51E61" w:rsidP="00A51E6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51E61" w:rsidRDefault="00A51E61" w:rsidP="00A51E6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51E61" w:rsidRDefault="00A51E61" w:rsidP="00A51E6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51E61" w:rsidRDefault="00A51E61" w:rsidP="00A51E6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EB5F45">
        <w:rPr>
          <w:rFonts w:ascii="方正小标宋简体" w:eastAsia="方正小标宋简体" w:hAnsi="黑体" w:hint="eastAsia"/>
          <w:sz w:val="44"/>
          <w:szCs w:val="44"/>
        </w:rPr>
        <w:lastRenderedPageBreak/>
        <w:t>上海市嘉定区</w:t>
      </w:r>
      <w:r>
        <w:rPr>
          <w:rFonts w:ascii="方正小标宋简体" w:eastAsia="方正小标宋简体" w:hAnsi="黑体" w:hint="eastAsia"/>
          <w:sz w:val="44"/>
          <w:szCs w:val="44"/>
        </w:rPr>
        <w:t>医疗保障</w:t>
      </w:r>
      <w:r w:rsidRPr="00EB5F45">
        <w:rPr>
          <w:rFonts w:ascii="方正小标宋简体" w:eastAsia="方正小标宋简体" w:hAnsi="黑体" w:hint="eastAsia"/>
          <w:sz w:val="44"/>
          <w:szCs w:val="44"/>
        </w:rPr>
        <w:t>局</w:t>
      </w:r>
    </w:p>
    <w:p w:rsidR="00A51E61" w:rsidRPr="00EB5F45" w:rsidRDefault="00A51E61" w:rsidP="00A51E6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EB5F45">
        <w:rPr>
          <w:rFonts w:ascii="方正小标宋简体" w:eastAsia="方正小标宋简体" w:hAnsi="黑体" w:hint="eastAsia"/>
          <w:sz w:val="44"/>
          <w:szCs w:val="44"/>
        </w:rPr>
        <w:t>公平竞争审查工作办法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相关文件要求</w:t>
      </w:r>
      <w:r w:rsidRPr="00EB5F45">
        <w:rPr>
          <w:rFonts w:ascii="仿宋_GB2312" w:eastAsia="仿宋_GB2312" w:hint="eastAsia"/>
          <w:sz w:val="32"/>
          <w:szCs w:val="32"/>
        </w:rPr>
        <w:t>，为进一步加强公平竞争审查工作，结合我局实际，特制定本办法：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第一条（目的依据）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根据《中华人民共和国反垄断法》、《国务院关于在市场体系建设中建立公平竞争审查制度的意见》（国发〔2016〕34号）、《关于印发〈公平竞争审查制度实施细则〉的通知》（国市监反垄规〔2021〕2号）以及《上海市人民政府关于贯彻〈国务院关于在市场体系建设中建立公平竞争审查制度的意见〉的实施意见》文件精神，进一步</w:t>
      </w:r>
      <w:r>
        <w:rPr>
          <w:rFonts w:ascii="仿宋_GB2312" w:eastAsia="仿宋_GB2312" w:hint="eastAsia"/>
          <w:sz w:val="32"/>
          <w:szCs w:val="32"/>
        </w:rPr>
        <w:t>加强和规范区医保局</w:t>
      </w:r>
      <w:r w:rsidRPr="00EB5F45">
        <w:rPr>
          <w:rFonts w:ascii="仿宋_GB2312" w:eastAsia="仿宋_GB2312" w:hint="eastAsia"/>
          <w:sz w:val="32"/>
          <w:szCs w:val="32"/>
        </w:rPr>
        <w:t xml:space="preserve">内部公平竞争审查工作，推进公平竞争审查制度有效实施。 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第二条（适用范围）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各科室（局属单位）起草的涉及市场准入、管理</w:t>
      </w:r>
      <w:r w:rsidRPr="00EB5F45">
        <w:rPr>
          <w:rFonts w:ascii="仿宋_GB2312" w:eastAsia="仿宋_GB2312" w:hint="eastAsia"/>
          <w:sz w:val="32"/>
          <w:szCs w:val="32"/>
        </w:rPr>
        <w:t>规范、资质标准等有关市场主体经济活动事项的地方性法规、政府规章、规范性文件，以及“一事一议”等形式的其他政策措施（以下统称政策措施），适用本办法。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第三条（职责分工）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应当按照“谁起草，谁审查”的原</w:t>
      </w:r>
      <w:r w:rsidRPr="00EB5F45">
        <w:rPr>
          <w:rFonts w:ascii="仿宋_GB2312" w:eastAsia="仿宋_GB2312" w:hint="eastAsia"/>
          <w:sz w:val="32"/>
          <w:szCs w:val="32"/>
        </w:rPr>
        <w:lastRenderedPageBreak/>
        <w:t>则，对本部门起草的政策措施承担初审职责，</w:t>
      </w:r>
      <w:r>
        <w:rPr>
          <w:rFonts w:ascii="仿宋_GB2312" w:eastAsia="仿宋_GB2312" w:hint="eastAsia"/>
          <w:sz w:val="32"/>
          <w:szCs w:val="32"/>
        </w:rPr>
        <w:t>综合</w:t>
      </w:r>
      <w:r w:rsidRPr="00EB5F45">
        <w:rPr>
          <w:rFonts w:ascii="仿宋_GB2312" w:eastAsia="仿宋_GB2312" w:hint="eastAsia"/>
          <w:sz w:val="32"/>
          <w:szCs w:val="32"/>
        </w:rPr>
        <w:t>科承担审查职责。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政策措施制定涉及多个起草科室的，由牵头科室负责初审，其他相关科室在各自职责范围内参与初审。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第四条（审查要求）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在起草政策措施时，应当依照《国务院关于在市场体系建设中建立公平竞争审查制度的意见》（国发〔2016〕34号）</w:t>
      </w:r>
      <w:r>
        <w:rPr>
          <w:rFonts w:ascii="仿宋_GB2312" w:eastAsia="仿宋_GB2312" w:hint="eastAsia"/>
          <w:sz w:val="32"/>
          <w:szCs w:val="32"/>
        </w:rPr>
        <w:t>中的</w:t>
      </w:r>
      <w:r w:rsidRPr="00EB5F45">
        <w:rPr>
          <w:rFonts w:ascii="仿宋_GB2312" w:eastAsia="仿宋_GB2312" w:hint="eastAsia"/>
          <w:sz w:val="32"/>
          <w:szCs w:val="32"/>
        </w:rPr>
        <w:t>审查标准逐条逐项进行审查。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第五条（初审流程）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在起草政策措施时应当按照以下流程操作：</w:t>
      </w:r>
      <w:r>
        <w:rPr>
          <w:rFonts w:ascii="仿宋_GB2312" w:eastAsia="仿宋_GB2312" w:hint="eastAsia"/>
          <w:sz w:val="32"/>
          <w:szCs w:val="32"/>
        </w:rPr>
        <w:t>由起草科</w:t>
      </w:r>
      <w:r w:rsidRPr="00EB5F45">
        <w:rPr>
          <w:rFonts w:ascii="仿宋_GB2312" w:eastAsia="仿宋_GB2312" w:hint="eastAsia"/>
          <w:sz w:val="32"/>
          <w:szCs w:val="32"/>
        </w:rPr>
        <w:t>室</w:t>
      </w:r>
      <w:r>
        <w:rPr>
          <w:rFonts w:ascii="仿宋_GB2312" w:eastAsia="仿宋_GB2312" w:hint="eastAsia"/>
          <w:sz w:val="32"/>
          <w:szCs w:val="32"/>
        </w:rPr>
        <w:t>（局属单位）进行初审，填写</w:t>
      </w:r>
      <w:r w:rsidRPr="00EB5F45">
        <w:rPr>
          <w:rFonts w:ascii="仿宋_GB2312" w:eastAsia="仿宋_GB2312" w:hint="eastAsia"/>
          <w:sz w:val="32"/>
          <w:szCs w:val="32"/>
        </w:rPr>
        <w:t>上海市嘉定区</w:t>
      </w:r>
      <w:r>
        <w:rPr>
          <w:rFonts w:ascii="仿宋_GB2312" w:eastAsia="仿宋_GB2312" w:hint="eastAsia"/>
          <w:sz w:val="32"/>
          <w:szCs w:val="32"/>
        </w:rPr>
        <w:t>医疗保障</w:t>
      </w:r>
      <w:r w:rsidRPr="00EB5F45">
        <w:rPr>
          <w:rFonts w:ascii="仿宋_GB2312" w:eastAsia="仿宋_GB2312" w:hint="eastAsia"/>
          <w:sz w:val="32"/>
          <w:szCs w:val="32"/>
        </w:rPr>
        <w:t>局公平竞争审查表（见附件），对照审查标准，逐项进行初审，确认符合公平竞争审查标准后，提出初审意见，以书面形式转交</w:t>
      </w:r>
      <w:r>
        <w:rPr>
          <w:rFonts w:ascii="仿宋_GB2312" w:eastAsia="仿宋_GB2312" w:hint="eastAsia"/>
          <w:sz w:val="32"/>
          <w:szCs w:val="32"/>
        </w:rPr>
        <w:t>综合</w:t>
      </w:r>
      <w:r w:rsidRPr="00EB5F45">
        <w:rPr>
          <w:rFonts w:ascii="仿宋_GB2312" w:eastAsia="仿宋_GB2312" w:hint="eastAsia"/>
          <w:sz w:val="32"/>
          <w:szCs w:val="32"/>
        </w:rPr>
        <w:t>科审查。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第六条（征求意见）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在起草政策措施时，应当征求利害关系人意见或者向社会公开征求意见，并在书面审查结论中说明征求意见及意见采纳情况。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征求意见可以采取书面征求、座谈会、网上公开等方式。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第七条（审查流程）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</w:t>
      </w:r>
      <w:r w:rsidRPr="00EB5F45">
        <w:rPr>
          <w:rFonts w:ascii="仿宋_GB2312" w:eastAsia="仿宋_GB2312" w:hint="eastAsia"/>
          <w:sz w:val="32"/>
          <w:szCs w:val="32"/>
        </w:rPr>
        <w:t>科审查后认为，起草的政策措施符合公平竞争审查标准的，或者符合例外规定情形的，应当报局分管领导审批</w:t>
      </w:r>
      <w:r w:rsidRPr="00EB5F45">
        <w:rPr>
          <w:rFonts w:ascii="仿宋_GB2312" w:eastAsia="仿宋_GB2312" w:hint="eastAsia"/>
          <w:sz w:val="32"/>
          <w:szCs w:val="32"/>
        </w:rPr>
        <w:lastRenderedPageBreak/>
        <w:t>后转入下一个发文环节。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</w:t>
      </w:r>
      <w:r w:rsidRPr="00EB5F45">
        <w:rPr>
          <w:rFonts w:ascii="仿宋_GB2312" w:eastAsia="仿宋_GB2312" w:hint="eastAsia"/>
          <w:sz w:val="32"/>
          <w:szCs w:val="32"/>
        </w:rPr>
        <w:t>科审查后认为，起草的政策措施存在违反公平竞争审查标准问题的，应当</w:t>
      </w:r>
      <w:r>
        <w:rPr>
          <w:rFonts w:ascii="仿宋_GB2312" w:eastAsia="仿宋_GB2312" w:hint="eastAsia"/>
          <w:sz w:val="32"/>
          <w:szCs w:val="32"/>
        </w:rPr>
        <w:t>报</w:t>
      </w:r>
      <w:r w:rsidRPr="00EB5F45">
        <w:rPr>
          <w:rFonts w:ascii="仿宋_GB2312" w:eastAsia="仿宋_GB2312" w:hint="eastAsia"/>
          <w:sz w:val="32"/>
          <w:szCs w:val="32"/>
        </w:rPr>
        <w:t>局分管领导同意后退回起草科室</w:t>
      </w:r>
      <w:r>
        <w:rPr>
          <w:rFonts w:ascii="仿宋_GB2312" w:eastAsia="仿宋_GB2312" w:hint="eastAsia"/>
          <w:sz w:val="32"/>
          <w:szCs w:val="32"/>
        </w:rPr>
        <w:t>（局属单位）</w:t>
      </w:r>
      <w:r w:rsidRPr="00EB5F45">
        <w:rPr>
          <w:rFonts w:ascii="仿宋_GB2312" w:eastAsia="仿宋_GB2312" w:hint="eastAsia"/>
          <w:sz w:val="32"/>
          <w:szCs w:val="32"/>
        </w:rPr>
        <w:t>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第八条（审查结果）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经审查，认为不具有排除、限制竞争效果的政策措施可以实施；认为具有排除限制竞争效果的政策措施，应当不予实施或者调整至符合相关要求后实施。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第九条（清理措施）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应当按照“谁起草、谁清理”的原则，对上位依据发生变化的政策措施及时进行清理。清理结果应当在5个工作日内报</w:t>
      </w:r>
      <w:r>
        <w:rPr>
          <w:rFonts w:ascii="仿宋_GB2312" w:eastAsia="仿宋_GB2312" w:hint="eastAsia"/>
          <w:sz w:val="32"/>
          <w:szCs w:val="32"/>
        </w:rPr>
        <w:t>局综合</w:t>
      </w:r>
      <w:r w:rsidRPr="00EB5F45">
        <w:rPr>
          <w:rFonts w:ascii="仿宋_GB2312" w:eastAsia="仿宋_GB2312" w:hint="eastAsia"/>
          <w:sz w:val="32"/>
          <w:szCs w:val="32"/>
        </w:rPr>
        <w:t>科。</w:t>
      </w:r>
      <w:r w:rsidRPr="00EB5F45">
        <w:rPr>
          <w:rFonts w:ascii="仿宋_GB2312" w:eastAsia="仿宋_GB2312" w:hint="eastAsia"/>
          <w:sz w:val="32"/>
          <w:szCs w:val="32"/>
        </w:rPr>
        <w:tab/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第十条（定期评估）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</w:t>
      </w:r>
      <w:r w:rsidRPr="00EB5F45">
        <w:rPr>
          <w:rFonts w:ascii="仿宋_GB2312" w:eastAsia="仿宋_GB2312" w:hint="eastAsia"/>
          <w:sz w:val="32"/>
          <w:szCs w:val="32"/>
        </w:rPr>
        <w:t>科应当对</w:t>
      </w: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出台的政策措施进行定期评估，</w:t>
      </w: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在各自职责范围内做好配合工作。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根据《公平竞争审查第三方评估实施指南》的规定，可以委托第三方评估机构，对局公平竞争审查制度实施情况进行评估。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第十一条（反映核实）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对反映涉嫌未进行公平竞争审查或者违反审查标准出台的政策措施，</w:t>
      </w:r>
      <w:r>
        <w:rPr>
          <w:rFonts w:ascii="仿宋_GB2312" w:eastAsia="仿宋_GB2312" w:hint="eastAsia"/>
          <w:sz w:val="32"/>
          <w:szCs w:val="32"/>
        </w:rPr>
        <w:t>综合</w:t>
      </w:r>
      <w:r w:rsidRPr="00EB5F45">
        <w:rPr>
          <w:rFonts w:ascii="仿宋_GB2312" w:eastAsia="仿宋_GB2312" w:hint="eastAsia"/>
          <w:sz w:val="32"/>
          <w:szCs w:val="32"/>
        </w:rPr>
        <w:t>科应当核实有关情况，并依照有关规定</w:t>
      </w:r>
      <w:r w:rsidRPr="00EB5F45">
        <w:rPr>
          <w:rFonts w:ascii="仿宋_GB2312" w:eastAsia="仿宋_GB2312" w:hint="eastAsia"/>
          <w:sz w:val="32"/>
          <w:szCs w:val="32"/>
        </w:rPr>
        <w:lastRenderedPageBreak/>
        <w:t>及时进行处理。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第十二条（培训指导）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</w:t>
      </w:r>
      <w:r w:rsidRPr="00EB5F45">
        <w:rPr>
          <w:rFonts w:ascii="仿宋_GB2312" w:eastAsia="仿宋_GB2312" w:hint="eastAsia"/>
          <w:sz w:val="32"/>
          <w:szCs w:val="32"/>
        </w:rPr>
        <w:t>应当落实专人负责公平竞争审查工作。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各科室（局属单位）应积极参加上级部门组织的各类培训</w:t>
      </w:r>
      <w:r w:rsidRPr="00EB5F45">
        <w:rPr>
          <w:rFonts w:ascii="仿宋_GB2312" w:eastAsia="仿宋_GB2312" w:hint="eastAsia"/>
          <w:sz w:val="32"/>
          <w:szCs w:val="32"/>
        </w:rPr>
        <w:t>，提高工作人员公平竞争审查的能力和水平。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第十三条（专家咨询）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</w:t>
      </w:r>
      <w:r w:rsidRPr="00EB5F45">
        <w:rPr>
          <w:rFonts w:ascii="仿宋_GB2312" w:eastAsia="仿宋_GB2312" w:hint="eastAsia"/>
          <w:sz w:val="32"/>
          <w:szCs w:val="32"/>
        </w:rPr>
        <w:t>科在实施公平竞争审查工作中，可以征求专家、学者或者专业机构的意见。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第十四条（解释主体）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本办法的具体适用问题由</w:t>
      </w:r>
      <w:r>
        <w:rPr>
          <w:rFonts w:ascii="仿宋_GB2312" w:eastAsia="仿宋_GB2312" w:hint="eastAsia"/>
          <w:sz w:val="32"/>
          <w:szCs w:val="32"/>
        </w:rPr>
        <w:t>综合</w:t>
      </w:r>
      <w:r w:rsidRPr="00EB5F45">
        <w:rPr>
          <w:rFonts w:ascii="仿宋_GB2312" w:eastAsia="仿宋_GB2312" w:hint="eastAsia"/>
          <w:sz w:val="32"/>
          <w:szCs w:val="32"/>
        </w:rPr>
        <w:t>科负责解释。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B5F45">
        <w:rPr>
          <w:rFonts w:ascii="黑体" w:eastAsia="黑体" w:hAnsi="黑体" w:hint="eastAsia"/>
          <w:sz w:val="32"/>
          <w:szCs w:val="32"/>
        </w:rPr>
        <w:t>第十五条 （实施时间）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本办法自发布之日起施行。</w:t>
      </w: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51E61" w:rsidRPr="00EB5F45" w:rsidRDefault="00A51E61" w:rsidP="00A51E61">
      <w:pPr>
        <w:snapToGrid w:val="0"/>
        <w:spacing w:line="33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B5F45">
        <w:rPr>
          <w:rFonts w:ascii="仿宋_GB2312" w:eastAsia="仿宋_GB2312" w:hint="eastAsia"/>
          <w:sz w:val="32"/>
          <w:szCs w:val="32"/>
        </w:rPr>
        <w:t>附件：上海市嘉定区</w:t>
      </w:r>
      <w:r>
        <w:rPr>
          <w:rFonts w:ascii="仿宋_GB2312" w:eastAsia="仿宋_GB2312" w:hint="eastAsia"/>
          <w:sz w:val="32"/>
          <w:szCs w:val="32"/>
        </w:rPr>
        <w:t>医疗保障</w:t>
      </w:r>
      <w:r w:rsidRPr="00EB5F45">
        <w:rPr>
          <w:rFonts w:ascii="仿宋_GB2312" w:eastAsia="仿宋_GB2312" w:hint="eastAsia"/>
          <w:sz w:val="32"/>
          <w:szCs w:val="32"/>
        </w:rPr>
        <w:t>局公平竞争审查表</w:t>
      </w:r>
    </w:p>
    <w:p w:rsidR="00A51E61" w:rsidRDefault="00A51E61" w:rsidP="00A51E6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A51E61" w:rsidRDefault="00A51E61" w:rsidP="00A51E6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A51E61" w:rsidRDefault="00A51E61" w:rsidP="00A51E6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A51E61" w:rsidRDefault="00A51E61" w:rsidP="00A51E6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A51E61" w:rsidRDefault="00A51E61" w:rsidP="00A51E6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A51E61" w:rsidRDefault="00A51E61" w:rsidP="00A51E6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A51E61" w:rsidRDefault="00A51E61" w:rsidP="00A51E6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A51E61" w:rsidRPr="00AB05B3" w:rsidRDefault="00A51E61" w:rsidP="00A51E61">
      <w:pPr>
        <w:overflowPunct w:val="0"/>
        <w:adjustRightInd w:val="0"/>
        <w:snapToGrid w:val="0"/>
        <w:spacing w:line="336" w:lineRule="auto"/>
        <w:ind w:left="640" w:hangingChars="200" w:hanging="640"/>
        <w:rPr>
          <w:rFonts w:ascii="黑体" w:eastAsia="黑体" w:hAnsi="Calibri"/>
          <w:sz w:val="32"/>
          <w:szCs w:val="32"/>
        </w:rPr>
      </w:pPr>
      <w:r w:rsidRPr="00AB05B3">
        <w:rPr>
          <w:rFonts w:ascii="黑体" w:eastAsia="黑体" w:hAnsi="Calibri" w:hint="eastAsia"/>
          <w:sz w:val="32"/>
          <w:szCs w:val="32"/>
        </w:rPr>
        <w:lastRenderedPageBreak/>
        <w:t>附件</w:t>
      </w:r>
    </w:p>
    <w:p w:rsidR="00A51E61" w:rsidRPr="00EB5F45" w:rsidRDefault="00A51E61" w:rsidP="00A51E61">
      <w:pPr>
        <w:overflowPunct w:val="0"/>
        <w:adjustRightInd w:val="0"/>
        <w:snapToGrid w:val="0"/>
        <w:spacing w:line="336" w:lineRule="auto"/>
        <w:ind w:left="880" w:hangingChars="200" w:hanging="880"/>
        <w:jc w:val="center"/>
        <w:rPr>
          <w:rFonts w:ascii="方正小标宋简体" w:eastAsia="方正小标宋简体" w:hAnsi="宋体"/>
          <w:sz w:val="44"/>
          <w:szCs w:val="44"/>
        </w:rPr>
      </w:pPr>
      <w:r w:rsidRPr="00EB5F45">
        <w:rPr>
          <w:rFonts w:ascii="方正小标宋简体" w:eastAsia="方正小标宋简体" w:hAnsi="宋体"/>
          <w:sz w:val="44"/>
          <w:szCs w:val="44"/>
        </w:rPr>
        <w:t>上海市</w:t>
      </w:r>
      <w:r w:rsidRPr="00EB5F45">
        <w:rPr>
          <w:rFonts w:ascii="方正小标宋简体" w:eastAsia="方正小标宋简体" w:hAnsi="宋体" w:hint="eastAsia"/>
          <w:sz w:val="44"/>
          <w:szCs w:val="44"/>
        </w:rPr>
        <w:t>嘉定区</w:t>
      </w:r>
      <w:r>
        <w:rPr>
          <w:rFonts w:ascii="方正小标宋简体" w:eastAsia="方正小标宋简体" w:hAnsi="宋体" w:hint="eastAsia"/>
          <w:sz w:val="44"/>
          <w:szCs w:val="44"/>
        </w:rPr>
        <w:t>医疗保障</w:t>
      </w:r>
      <w:r w:rsidRPr="00EB5F45">
        <w:rPr>
          <w:rFonts w:ascii="方正小标宋简体" w:eastAsia="方正小标宋简体" w:hAnsi="宋体"/>
          <w:sz w:val="44"/>
          <w:szCs w:val="44"/>
        </w:rPr>
        <w:t>局公平竞争审查表</w:t>
      </w:r>
    </w:p>
    <w:p w:rsidR="00A51E61" w:rsidRPr="001747A2" w:rsidRDefault="00A51E61" w:rsidP="00A51E6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right"/>
        <w:rPr>
          <w:rFonts w:ascii="仿宋_GB2312" w:eastAsia="仿宋_GB2312" w:hAnsi="宋体"/>
          <w:sz w:val="28"/>
          <w:szCs w:val="28"/>
        </w:rPr>
      </w:pPr>
      <w:r w:rsidRPr="001747A2">
        <w:rPr>
          <w:rFonts w:ascii="仿宋_GB2312" w:eastAsia="仿宋_GB2312" w:hAnsi="宋体" w:hint="eastAsia"/>
          <w:sz w:val="28"/>
          <w:szCs w:val="28"/>
        </w:rPr>
        <w:t>年　　月　　日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8"/>
        <w:gridCol w:w="2608"/>
        <w:gridCol w:w="1134"/>
        <w:gridCol w:w="1221"/>
        <w:gridCol w:w="1047"/>
      </w:tblGrid>
      <w:tr w:rsidR="00A51E61" w:rsidRPr="001747A2" w:rsidTr="00195252">
        <w:trPr>
          <w:cantSplit/>
          <w:trHeight w:val="907"/>
          <w:jc w:val="center"/>
        </w:trPr>
        <w:tc>
          <w:tcPr>
            <w:tcW w:w="141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政</w:t>
            </w:r>
            <w:bookmarkStart w:id="0" w:name="_GoBack"/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策措施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  <w:bookmarkEnd w:id="0"/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称</w:t>
            </w:r>
          </w:p>
        </w:tc>
        <w:tc>
          <w:tcPr>
            <w:tcW w:w="742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907"/>
          <w:jc w:val="center"/>
        </w:trPr>
        <w:tc>
          <w:tcPr>
            <w:tcW w:w="141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涉及行业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领域</w:t>
            </w:r>
          </w:p>
        </w:tc>
        <w:tc>
          <w:tcPr>
            <w:tcW w:w="742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907"/>
          <w:jc w:val="center"/>
        </w:trPr>
        <w:tc>
          <w:tcPr>
            <w:tcW w:w="141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性质</w:t>
            </w:r>
          </w:p>
        </w:tc>
        <w:tc>
          <w:tcPr>
            <w:tcW w:w="742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6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行政法规草案 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地方性法规草案 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规章 □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规范性文件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其他政策措施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 xml:space="preserve"> □</w:t>
            </w:r>
          </w:p>
        </w:tc>
      </w:tr>
      <w:tr w:rsidR="00A51E61" w:rsidRPr="001747A2" w:rsidTr="00195252">
        <w:trPr>
          <w:cantSplit/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起草初审科室</w:t>
            </w:r>
          </w:p>
        </w:tc>
        <w:tc>
          <w:tcPr>
            <w:tcW w:w="1418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名　称</w:t>
            </w:r>
          </w:p>
        </w:tc>
        <w:tc>
          <w:tcPr>
            <w:tcW w:w="6010" w:type="dxa"/>
            <w:gridSpan w:val="4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680"/>
          <w:jc w:val="center"/>
        </w:trPr>
        <w:tc>
          <w:tcPr>
            <w:tcW w:w="1417" w:type="dxa"/>
            <w:vMerge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608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电　话</w:t>
            </w:r>
          </w:p>
        </w:tc>
        <w:tc>
          <w:tcPr>
            <w:tcW w:w="2268" w:type="dxa"/>
            <w:gridSpan w:val="2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审查科室</w:t>
            </w:r>
          </w:p>
        </w:tc>
        <w:tc>
          <w:tcPr>
            <w:tcW w:w="1418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名　称</w:t>
            </w:r>
          </w:p>
        </w:tc>
        <w:tc>
          <w:tcPr>
            <w:tcW w:w="6010" w:type="dxa"/>
            <w:gridSpan w:val="4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680"/>
          <w:jc w:val="center"/>
        </w:trPr>
        <w:tc>
          <w:tcPr>
            <w:tcW w:w="1417" w:type="dxa"/>
            <w:vMerge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608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电　话</w:t>
            </w:r>
          </w:p>
        </w:tc>
        <w:tc>
          <w:tcPr>
            <w:tcW w:w="2268" w:type="dxa"/>
            <w:gridSpan w:val="2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征求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42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征求利害关系人意见 □　　向社会公开征求意见 □</w:t>
            </w:r>
          </w:p>
        </w:tc>
      </w:tr>
      <w:tr w:rsidR="00A51E61" w:rsidRPr="001747A2" w:rsidTr="00195252">
        <w:trPr>
          <w:cantSplit/>
          <w:trHeight w:val="4082"/>
          <w:jc w:val="center"/>
        </w:trPr>
        <w:tc>
          <w:tcPr>
            <w:tcW w:w="1417" w:type="dxa"/>
            <w:vMerge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428" w:type="dxa"/>
            <w:gridSpan w:val="5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具体情况（时间、对象、意见反馈和采纳情况）：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（可附相关报告）</w:t>
            </w:r>
          </w:p>
        </w:tc>
      </w:tr>
      <w:tr w:rsidR="00A51E61" w:rsidRPr="001747A2" w:rsidTr="00195252">
        <w:trPr>
          <w:cantSplit/>
          <w:trHeight w:val="4082"/>
          <w:jc w:val="center"/>
        </w:trPr>
        <w:tc>
          <w:tcPr>
            <w:tcW w:w="141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专家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咨询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及第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三方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评估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after="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（可选）</w:t>
            </w:r>
          </w:p>
        </w:tc>
        <w:tc>
          <w:tcPr>
            <w:tcW w:w="7428" w:type="dxa"/>
            <w:gridSpan w:val="5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（可附相关报告）</w:t>
            </w:r>
          </w:p>
        </w:tc>
      </w:tr>
      <w:tr w:rsidR="00A51E61" w:rsidTr="00195252">
        <w:trPr>
          <w:cantSplit/>
          <w:trHeight w:val="482"/>
          <w:jc w:val="center"/>
        </w:trPr>
        <w:tc>
          <w:tcPr>
            <w:tcW w:w="8845" w:type="dxa"/>
            <w:gridSpan w:val="6"/>
            <w:vAlign w:val="center"/>
          </w:tcPr>
          <w:p w:rsidR="00A51E61" w:rsidRPr="00BB5CA8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B5CA8">
              <w:rPr>
                <w:rFonts w:ascii="黑体" w:eastAsia="黑体" w:hAnsi="黑体"/>
                <w:sz w:val="28"/>
                <w:szCs w:val="28"/>
              </w:rPr>
              <w:t>竞争影响评估</w:t>
            </w:r>
          </w:p>
        </w:tc>
      </w:tr>
      <w:tr w:rsidR="00A51E61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1747A2">
              <w:rPr>
                <w:rFonts w:ascii="宋体" w:eastAsia="宋体" w:hAnsi="宋体" w:hint="eastAsia"/>
                <w:sz w:val="28"/>
                <w:szCs w:val="28"/>
              </w:rPr>
              <w:t>一、是否违反市场准入与退出标准</w:t>
            </w:r>
          </w:p>
        </w:tc>
        <w:tc>
          <w:tcPr>
            <w:tcW w:w="1047" w:type="dxa"/>
            <w:vAlign w:val="center"/>
          </w:tcPr>
          <w:p w:rsidR="00A51E61" w:rsidRPr="00031C7E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  <w:r w:rsidRPr="00031C7E">
              <w:rPr>
                <w:rFonts w:ascii="Calibri" w:eastAsia="宋体" w:hAnsi="宋体"/>
                <w:sz w:val="28"/>
                <w:szCs w:val="28"/>
              </w:rPr>
              <w:t>是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/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否</w:t>
            </w: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1．设置不合理和歧视性的准入和退出条件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2．未经公平竞争授予经营者特许经营权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3．限定经营、购买、使用特定经营者提供的商品和服务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4．</w:t>
            </w:r>
            <w:r w:rsidRPr="001747A2">
              <w:rPr>
                <w:rFonts w:ascii="仿宋_GB2312" w:eastAsia="仿宋_GB2312" w:hAnsi="宋体" w:hint="eastAsia"/>
                <w:spacing w:val="2"/>
                <w:sz w:val="28"/>
                <w:szCs w:val="28"/>
              </w:rPr>
              <w:t>设置没有法律、行政法规或者国务院规定依据的审批或者具有行政审批性质的事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前备案程序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5．对市场准入负面清单以外的行业、领域、业务设置审批程序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BB5CA8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  <w:r w:rsidRPr="001747A2">
              <w:rPr>
                <w:rFonts w:ascii="宋体" w:eastAsia="宋体" w:hAnsi="宋体" w:hint="eastAsia"/>
                <w:sz w:val="28"/>
                <w:szCs w:val="28"/>
              </w:rPr>
              <w:t>二、是否违反商品要素自由流通标准</w:t>
            </w:r>
          </w:p>
        </w:tc>
        <w:tc>
          <w:tcPr>
            <w:tcW w:w="1047" w:type="dxa"/>
            <w:vAlign w:val="center"/>
          </w:tcPr>
          <w:p w:rsidR="00A51E61" w:rsidRPr="00031C7E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  <w:r w:rsidRPr="00031C7E">
              <w:rPr>
                <w:rFonts w:ascii="Calibri" w:eastAsia="宋体" w:hAnsi="宋体"/>
                <w:sz w:val="28"/>
                <w:szCs w:val="28"/>
              </w:rPr>
              <w:t>是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/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否</w:t>
            </w:r>
          </w:p>
        </w:tc>
      </w:tr>
      <w:tr w:rsidR="00A51E61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1．对外地和进口商品、服务实行歧视性价格或补贴政策</w:t>
            </w:r>
          </w:p>
        </w:tc>
        <w:tc>
          <w:tcPr>
            <w:tcW w:w="1047" w:type="dxa"/>
            <w:vAlign w:val="center"/>
          </w:tcPr>
          <w:p w:rsidR="00A51E61" w:rsidRPr="00031C7E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</w:p>
        </w:tc>
      </w:tr>
      <w:tr w:rsidR="00A51E61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2．</w:t>
            </w:r>
            <w:r w:rsidRPr="001747A2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限制外地和进口商品、服务进入本地市场或阻碍本地商品运出、服务输出</w:t>
            </w:r>
          </w:p>
        </w:tc>
        <w:tc>
          <w:tcPr>
            <w:tcW w:w="1047" w:type="dxa"/>
            <w:vAlign w:val="center"/>
          </w:tcPr>
          <w:p w:rsidR="00A51E61" w:rsidRPr="00031C7E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</w:p>
        </w:tc>
      </w:tr>
      <w:tr w:rsidR="00A51E61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3．排斥或限制外地经营者参加本地招标投标活动</w:t>
            </w:r>
          </w:p>
        </w:tc>
        <w:tc>
          <w:tcPr>
            <w:tcW w:w="1047" w:type="dxa"/>
            <w:vAlign w:val="center"/>
          </w:tcPr>
          <w:p w:rsidR="00A51E61" w:rsidRPr="00031C7E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</w:p>
        </w:tc>
      </w:tr>
      <w:tr w:rsidR="00A51E61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4．排斥限制或强制外地经营者在本地投资或设立分支机构</w:t>
            </w:r>
          </w:p>
        </w:tc>
        <w:tc>
          <w:tcPr>
            <w:tcW w:w="1047" w:type="dxa"/>
            <w:vAlign w:val="center"/>
          </w:tcPr>
          <w:p w:rsidR="00A51E61" w:rsidRPr="00031C7E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</w:p>
        </w:tc>
      </w:tr>
      <w:tr w:rsidR="00A51E61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5．</w:t>
            </w:r>
            <w:r w:rsidRPr="001747A2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对外地经营者在本地投资或设立的分支机构实行歧视性待遇</w:t>
            </w:r>
          </w:p>
        </w:tc>
        <w:tc>
          <w:tcPr>
            <w:tcW w:w="1047" w:type="dxa"/>
            <w:vAlign w:val="center"/>
          </w:tcPr>
          <w:p w:rsidR="00A51E61" w:rsidRPr="00031C7E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</w:p>
        </w:tc>
      </w:tr>
      <w:tr w:rsidR="00A51E61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 w:rsidRPr="001747A2">
              <w:rPr>
                <w:rFonts w:ascii="宋体" w:eastAsia="宋体" w:hAnsi="宋体" w:hint="eastAsia"/>
                <w:sz w:val="28"/>
                <w:szCs w:val="28"/>
              </w:rPr>
              <w:t>三、是否违反影响生产经营成本标准</w:t>
            </w:r>
          </w:p>
        </w:tc>
        <w:tc>
          <w:tcPr>
            <w:tcW w:w="1047" w:type="dxa"/>
            <w:vAlign w:val="center"/>
          </w:tcPr>
          <w:p w:rsidR="00A51E61" w:rsidRPr="00031C7E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  <w:r w:rsidRPr="00031C7E">
              <w:rPr>
                <w:rFonts w:ascii="Calibri" w:eastAsia="宋体" w:hAnsi="宋体"/>
                <w:sz w:val="28"/>
                <w:szCs w:val="28"/>
              </w:rPr>
              <w:t>是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/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否</w:t>
            </w: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1．违法给予特定经营者优惠政策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2．将财政支出安排与特定经营者缴纳的税收或非税收入挂钩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3．违法违规减免或缓征特定经营者应当缴纳的社会保险费用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4．违法要求经营者提供或扣留经营者各类保证金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BB5CA8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  <w:r w:rsidRPr="001747A2">
              <w:rPr>
                <w:rFonts w:ascii="宋体" w:eastAsia="宋体" w:hAnsi="宋体" w:hint="eastAsia"/>
                <w:sz w:val="28"/>
                <w:szCs w:val="28"/>
              </w:rPr>
              <w:t>四、是否违反影响生产经营行为标准</w:t>
            </w:r>
          </w:p>
        </w:tc>
        <w:tc>
          <w:tcPr>
            <w:tcW w:w="1047" w:type="dxa"/>
            <w:vAlign w:val="center"/>
          </w:tcPr>
          <w:p w:rsidR="00A51E61" w:rsidRPr="00031C7E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  <w:r w:rsidRPr="00031C7E">
              <w:rPr>
                <w:rFonts w:ascii="Calibri" w:eastAsia="宋体" w:hAnsi="宋体"/>
                <w:sz w:val="28"/>
                <w:szCs w:val="28"/>
              </w:rPr>
              <w:t>是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/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否</w:t>
            </w: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1．强制经营者从事《反垄断法》禁止的垄断行为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2．违法披露或者要求经营者披露生产经营敏感信息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3．超越定价权限进行政府定价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4．违法干预实行市场调节价的商品服务价格水平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1747A2">
              <w:rPr>
                <w:rFonts w:ascii="宋体" w:eastAsia="宋体" w:hAnsi="宋体" w:hint="eastAsia"/>
                <w:sz w:val="28"/>
                <w:szCs w:val="28"/>
              </w:rPr>
              <w:t>五、是否违反兜底条款</w:t>
            </w:r>
          </w:p>
        </w:tc>
        <w:tc>
          <w:tcPr>
            <w:tcW w:w="1047" w:type="dxa"/>
            <w:vAlign w:val="center"/>
          </w:tcPr>
          <w:p w:rsidR="00A51E61" w:rsidRPr="00031C7E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Calibri" w:eastAsia="宋体" w:hAnsi="宋体"/>
                <w:sz w:val="28"/>
                <w:szCs w:val="28"/>
              </w:rPr>
            </w:pPr>
            <w:r w:rsidRPr="00031C7E">
              <w:rPr>
                <w:rFonts w:ascii="Calibri" w:eastAsia="宋体" w:hAnsi="宋体"/>
                <w:sz w:val="28"/>
                <w:szCs w:val="28"/>
              </w:rPr>
              <w:t>是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/</w:t>
            </w:r>
            <w:r w:rsidRPr="00031C7E">
              <w:rPr>
                <w:rFonts w:ascii="Calibri" w:eastAsia="宋体" w:hAnsi="宋体"/>
                <w:sz w:val="28"/>
                <w:szCs w:val="28"/>
              </w:rPr>
              <w:t>否</w:t>
            </w: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/>
                <w:sz w:val="28"/>
                <w:szCs w:val="28"/>
              </w:rPr>
              <w:t>1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．</w:t>
            </w:r>
            <w:r w:rsidRPr="001747A2">
              <w:rPr>
                <w:rFonts w:ascii="仿宋_GB2312" w:eastAsia="仿宋_GB2312" w:hAnsi="宋体"/>
                <w:sz w:val="28"/>
                <w:szCs w:val="28"/>
              </w:rPr>
              <w:t>没有法律法规依据减损市场主体合法权益或者增加其义务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482"/>
          <w:jc w:val="center"/>
        </w:trPr>
        <w:tc>
          <w:tcPr>
            <w:tcW w:w="779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/>
                <w:sz w:val="28"/>
                <w:szCs w:val="28"/>
              </w:rPr>
              <w:t>2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．</w:t>
            </w:r>
            <w:r w:rsidRPr="001747A2">
              <w:rPr>
                <w:rFonts w:ascii="仿宋_GB2312" w:eastAsia="仿宋_GB2312" w:hAnsi="宋体"/>
                <w:sz w:val="28"/>
                <w:szCs w:val="28"/>
              </w:rPr>
              <w:t>违反《反垄断法》制定含有排除限制竞争内容的政策措施</w:t>
            </w:r>
          </w:p>
        </w:tc>
        <w:tc>
          <w:tcPr>
            <w:tcW w:w="104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5160"/>
          <w:jc w:val="center"/>
        </w:trPr>
        <w:tc>
          <w:tcPr>
            <w:tcW w:w="141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是否违反相关标准的结论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ind w:left="-57" w:right="-57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（如违反，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请详细说明情况）</w:t>
            </w:r>
          </w:p>
        </w:tc>
        <w:tc>
          <w:tcPr>
            <w:tcW w:w="7428" w:type="dxa"/>
            <w:gridSpan w:val="5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（可附相关报告）</w:t>
            </w:r>
          </w:p>
        </w:tc>
      </w:tr>
      <w:tr w:rsidR="00A51E61" w:rsidRPr="001747A2" w:rsidTr="00195252">
        <w:trPr>
          <w:cantSplit/>
          <w:trHeight w:val="567"/>
          <w:jc w:val="center"/>
        </w:trPr>
        <w:tc>
          <w:tcPr>
            <w:tcW w:w="1417" w:type="dxa"/>
            <w:vMerge w:val="restart"/>
            <w:vAlign w:val="center"/>
          </w:tcPr>
          <w:p w:rsidR="00A51E61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适用例</w:t>
            </w:r>
          </w:p>
          <w:p w:rsidR="00A51E61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外规定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（在违反相关标准时填写）</w:t>
            </w:r>
          </w:p>
        </w:tc>
        <w:tc>
          <w:tcPr>
            <w:tcW w:w="7428" w:type="dxa"/>
            <w:gridSpan w:val="5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是 □　　否 □</w:t>
            </w:r>
          </w:p>
        </w:tc>
      </w:tr>
      <w:tr w:rsidR="00A51E61" w:rsidRPr="001747A2" w:rsidTr="00195252">
        <w:trPr>
          <w:cantSplit/>
          <w:trHeight w:val="3527"/>
          <w:jc w:val="center"/>
        </w:trPr>
        <w:tc>
          <w:tcPr>
            <w:tcW w:w="1417" w:type="dxa"/>
            <w:vMerge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选择“是”时详细说明理由</w:t>
            </w:r>
          </w:p>
        </w:tc>
        <w:tc>
          <w:tcPr>
            <w:tcW w:w="6010" w:type="dxa"/>
            <w:gridSpan w:val="4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1985"/>
          <w:jc w:val="center"/>
        </w:trPr>
        <w:tc>
          <w:tcPr>
            <w:tcW w:w="1417" w:type="dxa"/>
            <w:vAlign w:val="center"/>
          </w:tcPr>
          <w:p w:rsidR="00A51E61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其他需要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说明的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428" w:type="dxa"/>
            <w:gridSpan w:val="5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51E61" w:rsidRPr="001747A2" w:rsidTr="00195252">
        <w:trPr>
          <w:cantSplit/>
          <w:trHeight w:val="1985"/>
          <w:jc w:val="center"/>
        </w:trPr>
        <w:tc>
          <w:tcPr>
            <w:tcW w:w="141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起草初审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科室</w:t>
            </w:r>
            <w:r w:rsidRPr="001747A2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主要</w:t>
            </w:r>
          </w:p>
          <w:p w:rsidR="00A51E61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负责人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428" w:type="dxa"/>
            <w:gridSpan w:val="5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firstLine="1632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签字：　　　　　　　　日期：</w:t>
            </w:r>
          </w:p>
        </w:tc>
      </w:tr>
      <w:tr w:rsidR="00A51E61" w:rsidRPr="001747A2" w:rsidTr="00195252">
        <w:trPr>
          <w:cantSplit/>
          <w:trHeight w:val="1985"/>
          <w:jc w:val="center"/>
        </w:trPr>
        <w:tc>
          <w:tcPr>
            <w:tcW w:w="141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审查科室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ind w:left="-57" w:right="-57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主要负责人</w:t>
            </w: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428" w:type="dxa"/>
            <w:gridSpan w:val="5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firstLine="1632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签字：　　　　　　　　日期：</w:t>
            </w:r>
          </w:p>
        </w:tc>
      </w:tr>
      <w:tr w:rsidR="00A51E61" w:rsidRPr="001747A2" w:rsidTr="00195252">
        <w:trPr>
          <w:cantSplit/>
          <w:trHeight w:val="1985"/>
          <w:jc w:val="center"/>
        </w:trPr>
        <w:tc>
          <w:tcPr>
            <w:tcW w:w="1417" w:type="dxa"/>
            <w:vAlign w:val="center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分管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288" w:lineRule="auto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局领导</w:t>
            </w: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428" w:type="dxa"/>
            <w:gridSpan w:val="5"/>
          </w:tcPr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51E61" w:rsidRPr="001747A2" w:rsidRDefault="00A51E61" w:rsidP="00195252">
            <w:pPr>
              <w:tabs>
                <w:tab w:val="left" w:pos="790"/>
                <w:tab w:val="left" w:pos="1264"/>
                <w:tab w:val="left" w:pos="4855"/>
              </w:tabs>
              <w:overflowPunct w:val="0"/>
              <w:adjustRightInd w:val="0"/>
              <w:snapToGrid w:val="0"/>
              <w:ind w:firstLine="1632"/>
              <w:rPr>
                <w:rFonts w:ascii="仿宋_GB2312" w:eastAsia="仿宋_GB2312" w:hAnsi="宋体"/>
                <w:sz w:val="28"/>
                <w:szCs w:val="28"/>
              </w:rPr>
            </w:pPr>
            <w:r w:rsidRPr="001747A2">
              <w:rPr>
                <w:rFonts w:ascii="仿宋_GB2312" w:eastAsia="仿宋_GB2312" w:hAnsi="宋体" w:hint="eastAsia"/>
                <w:sz w:val="28"/>
                <w:szCs w:val="28"/>
              </w:rPr>
              <w:t>签字：　　　　　　　　日期：</w:t>
            </w:r>
          </w:p>
        </w:tc>
      </w:tr>
    </w:tbl>
    <w:p w:rsidR="008B25E2" w:rsidRDefault="008B25E2" w:rsidP="00B56E9C">
      <w:pPr>
        <w:rPr>
          <w:rFonts w:ascii="仿宋_GB2312" w:eastAsia="仿宋_GB2312" w:hAnsiTheme="minorEastAsia" w:hint="eastAsia"/>
          <w:szCs w:val="21"/>
        </w:rPr>
      </w:pPr>
    </w:p>
    <w:p w:rsidR="00A51E61" w:rsidRDefault="00A51E61" w:rsidP="00B56E9C">
      <w:pPr>
        <w:rPr>
          <w:rFonts w:ascii="仿宋_GB2312" w:eastAsia="仿宋_GB2312" w:hAnsiTheme="minorEastAsia" w:hint="eastAsia"/>
          <w:szCs w:val="21"/>
        </w:rPr>
      </w:pPr>
    </w:p>
    <w:p w:rsidR="00A51E61" w:rsidRPr="00AA4DC7" w:rsidRDefault="00A51E61" w:rsidP="00A51E6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（此页无正文）</w:t>
      </w: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A4DC7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</w:t>
      </w: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A51E61" w:rsidRPr="00A51E61" w:rsidRDefault="00A51E61" w:rsidP="00A51E6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tbl>
      <w:tblPr>
        <w:tblW w:w="954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9549"/>
      </w:tblGrid>
      <w:tr w:rsidR="00942230" w:rsidRPr="003D4174" w:rsidTr="00564834">
        <w:trPr>
          <w:trHeight w:val="532"/>
          <w:jc w:val="center"/>
        </w:trPr>
        <w:tc>
          <w:tcPr>
            <w:tcW w:w="9549" w:type="dxa"/>
            <w:vAlign w:val="center"/>
          </w:tcPr>
          <w:p w:rsidR="00942230" w:rsidRPr="00E0470E" w:rsidRDefault="00942230" w:rsidP="007B2DB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3D4174">
              <w:rPr>
                <w:rFonts w:ascii="仿宋_GB2312" w:eastAsia="仿宋_GB2312" w:hint="eastAsia"/>
                <w:spacing w:val="-12"/>
                <w:sz w:val="28"/>
                <w:szCs w:val="28"/>
              </w:rPr>
              <w:t>上海市嘉定区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医疗</w:t>
            </w:r>
            <w:r w:rsidRPr="003D4174">
              <w:rPr>
                <w:rFonts w:ascii="仿宋_GB2312" w:eastAsia="仿宋_GB2312" w:hint="eastAsia"/>
                <w:spacing w:val="-12"/>
                <w:sz w:val="28"/>
                <w:szCs w:val="28"/>
              </w:rPr>
              <w:t>保障局</w:t>
            </w:r>
            <w:r w:rsidRPr="003D4174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 w:rsidR="00E0470E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420FB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BB2E24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D423E6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5407CB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07519B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5407CB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A275F8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印发</w:t>
            </w:r>
          </w:p>
        </w:tc>
      </w:tr>
    </w:tbl>
    <w:p w:rsidR="00942230" w:rsidRPr="00A275F8" w:rsidRDefault="00942230" w:rsidP="00942230">
      <w:pPr>
        <w:tabs>
          <w:tab w:val="left" w:pos="3144"/>
        </w:tabs>
        <w:rPr>
          <w:rFonts w:ascii="仿宋_GB2312" w:eastAsia="仿宋_GB2312"/>
          <w:sz w:val="10"/>
          <w:szCs w:val="10"/>
        </w:rPr>
      </w:pPr>
    </w:p>
    <w:sectPr w:rsidR="00942230" w:rsidRPr="00A275F8" w:rsidSect="00F703F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797" w:bottom="1985" w:left="1797" w:header="851" w:footer="992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12" w:rsidRDefault="00681612" w:rsidP="005A6802">
      <w:r>
        <w:separator/>
      </w:r>
    </w:p>
  </w:endnote>
  <w:endnote w:type="continuationSeparator" w:id="0">
    <w:p w:rsidR="00681612" w:rsidRDefault="00681612" w:rsidP="005A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5C" w:rsidRPr="005B1881" w:rsidRDefault="00C4201F">
    <w:pPr>
      <w:pStyle w:val="a4"/>
      <w:rPr>
        <w:sz w:val="24"/>
        <w:szCs w:val="24"/>
      </w:rPr>
    </w:pPr>
    <w:r w:rsidRPr="005B1881">
      <w:rPr>
        <w:sz w:val="24"/>
        <w:szCs w:val="24"/>
      </w:rPr>
      <w:fldChar w:fldCharType="begin"/>
    </w:r>
    <w:r w:rsidR="00B25BF8" w:rsidRPr="005B1881">
      <w:rPr>
        <w:sz w:val="24"/>
        <w:szCs w:val="24"/>
      </w:rPr>
      <w:instrText xml:space="preserve"> PAGE   \* MERGEFORMAT </w:instrText>
    </w:r>
    <w:r w:rsidRPr="005B1881">
      <w:rPr>
        <w:sz w:val="24"/>
        <w:szCs w:val="24"/>
      </w:rPr>
      <w:fldChar w:fldCharType="separate"/>
    </w:r>
    <w:r w:rsidR="00A51E61" w:rsidRPr="00A51E61">
      <w:rPr>
        <w:noProof/>
        <w:sz w:val="24"/>
        <w:szCs w:val="24"/>
        <w:lang w:val="zh-CN"/>
      </w:rPr>
      <w:t>-</w:t>
    </w:r>
    <w:r w:rsidR="00A51E61">
      <w:rPr>
        <w:noProof/>
        <w:sz w:val="24"/>
        <w:szCs w:val="24"/>
      </w:rPr>
      <w:t xml:space="preserve"> 6 -</w:t>
    </w:r>
    <w:r w:rsidRPr="005B1881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12" w:rsidRPr="005B1881" w:rsidRDefault="00C4201F" w:rsidP="005B1881">
    <w:pPr>
      <w:pStyle w:val="a4"/>
      <w:jc w:val="right"/>
      <w:rPr>
        <w:sz w:val="24"/>
        <w:szCs w:val="24"/>
      </w:rPr>
    </w:pPr>
    <w:r w:rsidRPr="005B1881">
      <w:rPr>
        <w:sz w:val="24"/>
        <w:szCs w:val="24"/>
      </w:rPr>
      <w:fldChar w:fldCharType="begin"/>
    </w:r>
    <w:r w:rsidR="00B25BF8" w:rsidRPr="005B1881">
      <w:rPr>
        <w:sz w:val="24"/>
        <w:szCs w:val="24"/>
      </w:rPr>
      <w:instrText xml:space="preserve"> PAGE   \* MERGEFORMAT </w:instrText>
    </w:r>
    <w:r w:rsidRPr="005B1881">
      <w:rPr>
        <w:sz w:val="24"/>
        <w:szCs w:val="24"/>
      </w:rPr>
      <w:fldChar w:fldCharType="separate"/>
    </w:r>
    <w:r w:rsidR="00A51E61" w:rsidRPr="00A51E61">
      <w:rPr>
        <w:noProof/>
        <w:sz w:val="24"/>
        <w:szCs w:val="24"/>
        <w:lang w:val="zh-CN"/>
      </w:rPr>
      <w:t>-</w:t>
    </w:r>
    <w:r w:rsidR="00A51E61">
      <w:rPr>
        <w:noProof/>
        <w:sz w:val="24"/>
        <w:szCs w:val="24"/>
      </w:rPr>
      <w:t xml:space="preserve"> 5 -</w:t>
    </w:r>
    <w:r w:rsidRPr="005B188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12" w:rsidRDefault="00681612" w:rsidP="005A6802">
      <w:r>
        <w:separator/>
      </w:r>
    </w:p>
  </w:footnote>
  <w:footnote w:type="continuationSeparator" w:id="0">
    <w:p w:rsidR="00681612" w:rsidRDefault="00681612" w:rsidP="005A6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C8" w:rsidRDefault="003D02C8" w:rsidP="003D02C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C8" w:rsidRDefault="003D02C8" w:rsidP="003D02C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AC26E"/>
    <w:multiLevelType w:val="singleLevel"/>
    <w:tmpl w:val="92CAC2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57B6B7"/>
    <w:multiLevelType w:val="singleLevel"/>
    <w:tmpl w:val="9357B6B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7FC"/>
    <w:rsid w:val="00014CD2"/>
    <w:rsid w:val="000226AB"/>
    <w:rsid w:val="0002323B"/>
    <w:rsid w:val="0002570F"/>
    <w:rsid w:val="00032139"/>
    <w:rsid w:val="000327DC"/>
    <w:rsid w:val="00050DE9"/>
    <w:rsid w:val="00065297"/>
    <w:rsid w:val="0007385E"/>
    <w:rsid w:val="0007519B"/>
    <w:rsid w:val="000A40D6"/>
    <w:rsid w:val="000D232C"/>
    <w:rsid w:val="000E13EB"/>
    <w:rsid w:val="001143A5"/>
    <w:rsid w:val="00131C79"/>
    <w:rsid w:val="0016256F"/>
    <w:rsid w:val="001748F9"/>
    <w:rsid w:val="00186299"/>
    <w:rsid w:val="00193221"/>
    <w:rsid w:val="001957E8"/>
    <w:rsid w:val="00196FED"/>
    <w:rsid w:val="001D29F8"/>
    <w:rsid w:val="002026F0"/>
    <w:rsid w:val="00213F2E"/>
    <w:rsid w:val="00214489"/>
    <w:rsid w:val="00227D99"/>
    <w:rsid w:val="002412FE"/>
    <w:rsid w:val="0025346B"/>
    <w:rsid w:val="00266D3F"/>
    <w:rsid w:val="00270C50"/>
    <w:rsid w:val="00280A68"/>
    <w:rsid w:val="0029091B"/>
    <w:rsid w:val="00295066"/>
    <w:rsid w:val="002A0952"/>
    <w:rsid w:val="002B0593"/>
    <w:rsid w:val="002D6E5D"/>
    <w:rsid w:val="002E4788"/>
    <w:rsid w:val="002E7B4B"/>
    <w:rsid w:val="002F273C"/>
    <w:rsid w:val="002F7F09"/>
    <w:rsid w:val="00302EAC"/>
    <w:rsid w:val="003057CC"/>
    <w:rsid w:val="00306245"/>
    <w:rsid w:val="00322D80"/>
    <w:rsid w:val="00325E8E"/>
    <w:rsid w:val="00340543"/>
    <w:rsid w:val="003606FF"/>
    <w:rsid w:val="003632DD"/>
    <w:rsid w:val="003744F8"/>
    <w:rsid w:val="00376B6D"/>
    <w:rsid w:val="00390040"/>
    <w:rsid w:val="003941F7"/>
    <w:rsid w:val="003B2EE9"/>
    <w:rsid w:val="003D02C8"/>
    <w:rsid w:val="003D0BD2"/>
    <w:rsid w:val="003D3EC8"/>
    <w:rsid w:val="003D4174"/>
    <w:rsid w:val="00420FB7"/>
    <w:rsid w:val="00435921"/>
    <w:rsid w:val="00440763"/>
    <w:rsid w:val="00452FA3"/>
    <w:rsid w:val="00466200"/>
    <w:rsid w:val="004819AC"/>
    <w:rsid w:val="004919CB"/>
    <w:rsid w:val="004972DE"/>
    <w:rsid w:val="004C4CA3"/>
    <w:rsid w:val="004D429B"/>
    <w:rsid w:val="004F278B"/>
    <w:rsid w:val="004F4258"/>
    <w:rsid w:val="00500514"/>
    <w:rsid w:val="00504BEE"/>
    <w:rsid w:val="0051241F"/>
    <w:rsid w:val="00524C6B"/>
    <w:rsid w:val="00526F1D"/>
    <w:rsid w:val="00527A96"/>
    <w:rsid w:val="00534CA4"/>
    <w:rsid w:val="005407CB"/>
    <w:rsid w:val="00551163"/>
    <w:rsid w:val="005568F5"/>
    <w:rsid w:val="00564A1F"/>
    <w:rsid w:val="005731DD"/>
    <w:rsid w:val="00590005"/>
    <w:rsid w:val="005A6802"/>
    <w:rsid w:val="005B1881"/>
    <w:rsid w:val="005C6789"/>
    <w:rsid w:val="005C67E7"/>
    <w:rsid w:val="00625199"/>
    <w:rsid w:val="006274AA"/>
    <w:rsid w:val="00632339"/>
    <w:rsid w:val="00632DE6"/>
    <w:rsid w:val="00633C7B"/>
    <w:rsid w:val="00636E49"/>
    <w:rsid w:val="00640F69"/>
    <w:rsid w:val="00641912"/>
    <w:rsid w:val="00642244"/>
    <w:rsid w:val="00650349"/>
    <w:rsid w:val="00657211"/>
    <w:rsid w:val="0068149E"/>
    <w:rsid w:val="00681612"/>
    <w:rsid w:val="00695E44"/>
    <w:rsid w:val="006C047E"/>
    <w:rsid w:val="00704E08"/>
    <w:rsid w:val="00711151"/>
    <w:rsid w:val="00734901"/>
    <w:rsid w:val="00761833"/>
    <w:rsid w:val="007657D1"/>
    <w:rsid w:val="00774CBB"/>
    <w:rsid w:val="00787295"/>
    <w:rsid w:val="0079123D"/>
    <w:rsid w:val="007A47C6"/>
    <w:rsid w:val="007B2DBA"/>
    <w:rsid w:val="007B54AC"/>
    <w:rsid w:val="007B6395"/>
    <w:rsid w:val="007C6737"/>
    <w:rsid w:val="007D72FF"/>
    <w:rsid w:val="0080138D"/>
    <w:rsid w:val="00812D71"/>
    <w:rsid w:val="00824967"/>
    <w:rsid w:val="00826066"/>
    <w:rsid w:val="00830B29"/>
    <w:rsid w:val="008937F3"/>
    <w:rsid w:val="008A0C74"/>
    <w:rsid w:val="008B25B6"/>
    <w:rsid w:val="008B25E2"/>
    <w:rsid w:val="008B5F97"/>
    <w:rsid w:val="008B6172"/>
    <w:rsid w:val="008C7DDF"/>
    <w:rsid w:val="008D1107"/>
    <w:rsid w:val="008D4241"/>
    <w:rsid w:val="008E4ABC"/>
    <w:rsid w:val="008E5B5A"/>
    <w:rsid w:val="00901D10"/>
    <w:rsid w:val="009143B7"/>
    <w:rsid w:val="00932420"/>
    <w:rsid w:val="00942230"/>
    <w:rsid w:val="0096110E"/>
    <w:rsid w:val="00980446"/>
    <w:rsid w:val="009868F0"/>
    <w:rsid w:val="00990DE3"/>
    <w:rsid w:val="00993D96"/>
    <w:rsid w:val="00996435"/>
    <w:rsid w:val="009B0202"/>
    <w:rsid w:val="009C33FE"/>
    <w:rsid w:val="009C6873"/>
    <w:rsid w:val="00A03164"/>
    <w:rsid w:val="00A259E3"/>
    <w:rsid w:val="00A275F8"/>
    <w:rsid w:val="00A33B22"/>
    <w:rsid w:val="00A51E61"/>
    <w:rsid w:val="00A66786"/>
    <w:rsid w:val="00A715D8"/>
    <w:rsid w:val="00A71C11"/>
    <w:rsid w:val="00AA4DC7"/>
    <w:rsid w:val="00AB6E91"/>
    <w:rsid w:val="00AC4659"/>
    <w:rsid w:val="00AE17FC"/>
    <w:rsid w:val="00B06560"/>
    <w:rsid w:val="00B25BF8"/>
    <w:rsid w:val="00B4063B"/>
    <w:rsid w:val="00B44D6E"/>
    <w:rsid w:val="00B52835"/>
    <w:rsid w:val="00B56E9C"/>
    <w:rsid w:val="00B74AF1"/>
    <w:rsid w:val="00BA1365"/>
    <w:rsid w:val="00BA20F3"/>
    <w:rsid w:val="00BB2E24"/>
    <w:rsid w:val="00BB42FD"/>
    <w:rsid w:val="00BC1193"/>
    <w:rsid w:val="00BE0B6D"/>
    <w:rsid w:val="00BF1FCA"/>
    <w:rsid w:val="00C14487"/>
    <w:rsid w:val="00C15935"/>
    <w:rsid w:val="00C35FDC"/>
    <w:rsid w:val="00C4201F"/>
    <w:rsid w:val="00C4316B"/>
    <w:rsid w:val="00C61E94"/>
    <w:rsid w:val="00C642AB"/>
    <w:rsid w:val="00C7330B"/>
    <w:rsid w:val="00CA7567"/>
    <w:rsid w:val="00CC56FA"/>
    <w:rsid w:val="00CD5291"/>
    <w:rsid w:val="00CF1D20"/>
    <w:rsid w:val="00CF3742"/>
    <w:rsid w:val="00D13E83"/>
    <w:rsid w:val="00D23432"/>
    <w:rsid w:val="00D25AC6"/>
    <w:rsid w:val="00D271DA"/>
    <w:rsid w:val="00D41AE1"/>
    <w:rsid w:val="00D423E6"/>
    <w:rsid w:val="00D472F2"/>
    <w:rsid w:val="00D835FF"/>
    <w:rsid w:val="00DA707E"/>
    <w:rsid w:val="00DB06EC"/>
    <w:rsid w:val="00DB3AEB"/>
    <w:rsid w:val="00DC41E5"/>
    <w:rsid w:val="00DF3CA9"/>
    <w:rsid w:val="00E013DA"/>
    <w:rsid w:val="00E0470E"/>
    <w:rsid w:val="00E06D25"/>
    <w:rsid w:val="00E16D59"/>
    <w:rsid w:val="00E41A07"/>
    <w:rsid w:val="00E41CCF"/>
    <w:rsid w:val="00E45C79"/>
    <w:rsid w:val="00E60719"/>
    <w:rsid w:val="00E63C57"/>
    <w:rsid w:val="00E85980"/>
    <w:rsid w:val="00E92D3B"/>
    <w:rsid w:val="00EB26A0"/>
    <w:rsid w:val="00EC3399"/>
    <w:rsid w:val="00ED055F"/>
    <w:rsid w:val="00ED79E4"/>
    <w:rsid w:val="00EE52D7"/>
    <w:rsid w:val="00EE5BEB"/>
    <w:rsid w:val="00EF54FF"/>
    <w:rsid w:val="00F3566F"/>
    <w:rsid w:val="00F434CE"/>
    <w:rsid w:val="00F43650"/>
    <w:rsid w:val="00F46DD0"/>
    <w:rsid w:val="00F47564"/>
    <w:rsid w:val="00F703F7"/>
    <w:rsid w:val="00F71A5C"/>
    <w:rsid w:val="00F8412F"/>
    <w:rsid w:val="00F920CA"/>
    <w:rsid w:val="00F936CE"/>
    <w:rsid w:val="00FA11CE"/>
    <w:rsid w:val="00FB2742"/>
    <w:rsid w:val="00FC495F"/>
    <w:rsid w:val="00FC6EB7"/>
    <w:rsid w:val="00FD087D"/>
    <w:rsid w:val="00FE6C38"/>
    <w:rsid w:val="13692AE8"/>
    <w:rsid w:val="141A1CE9"/>
    <w:rsid w:val="14EE063C"/>
    <w:rsid w:val="1A3E1B10"/>
    <w:rsid w:val="21942485"/>
    <w:rsid w:val="27811DD3"/>
    <w:rsid w:val="3DE42F0D"/>
    <w:rsid w:val="3F6F5EF9"/>
    <w:rsid w:val="40F9724E"/>
    <w:rsid w:val="4C326C11"/>
    <w:rsid w:val="4D917E52"/>
    <w:rsid w:val="572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 w:qFormat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02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A68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A6802"/>
    <w:rPr>
      <w:rFonts w:ascii="等线" w:eastAsia="等线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A680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5A6802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5A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A6802"/>
    <w:rPr>
      <w:rFonts w:cs="Times New Roman"/>
      <w:sz w:val="18"/>
    </w:rPr>
  </w:style>
  <w:style w:type="paragraph" w:customStyle="1" w:styleId="1">
    <w:name w:val="修订1"/>
    <w:hidden/>
    <w:uiPriority w:val="99"/>
    <w:semiHidden/>
    <w:rsid w:val="005A6802"/>
    <w:rPr>
      <w:rFonts w:ascii="等线" w:eastAsia="等线" w:hAnsi="等线"/>
      <w:kern w:val="2"/>
      <w:sz w:val="21"/>
      <w:szCs w:val="22"/>
    </w:rPr>
  </w:style>
  <w:style w:type="paragraph" w:styleId="a6">
    <w:name w:val="Date"/>
    <w:basedOn w:val="a"/>
    <w:next w:val="a"/>
    <w:link w:val="Char2"/>
    <w:uiPriority w:val="99"/>
    <w:semiHidden/>
    <w:rsid w:val="0059000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590005"/>
    <w:rPr>
      <w:rFonts w:ascii="等线" w:eastAsia="等线" w:hAnsi="等线" w:cs="Times New Roman"/>
      <w:kern w:val="2"/>
      <w:sz w:val="22"/>
      <w:szCs w:val="22"/>
    </w:rPr>
  </w:style>
  <w:style w:type="paragraph" w:styleId="a7">
    <w:name w:val="No Spacing"/>
    <w:link w:val="Char3"/>
    <w:uiPriority w:val="1"/>
    <w:qFormat/>
    <w:rsid w:val="00640F69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7"/>
    <w:uiPriority w:val="1"/>
    <w:rsid w:val="00640F69"/>
    <w:rPr>
      <w:rFonts w:ascii="Calibri" w:hAnsi="Calibri"/>
      <w:sz w:val="22"/>
      <w:szCs w:val="22"/>
      <w:lang w:val="en-US" w:eastAsia="zh-CN" w:bidi="ar-SA"/>
    </w:rPr>
  </w:style>
  <w:style w:type="character" w:customStyle="1" w:styleId="Char4">
    <w:name w:val="常规正文 Char"/>
    <w:link w:val="a8"/>
    <w:locked/>
    <w:rsid w:val="00551163"/>
    <w:rPr>
      <w:rFonts w:ascii="仿宋_GB2312" w:eastAsia="仿宋_GB2312"/>
      <w:sz w:val="32"/>
      <w:szCs w:val="28"/>
      <w:lang w:val="en-GB"/>
    </w:rPr>
  </w:style>
  <w:style w:type="paragraph" w:customStyle="1" w:styleId="a8">
    <w:name w:val="常规正文"/>
    <w:basedOn w:val="a"/>
    <w:link w:val="Char4"/>
    <w:rsid w:val="00551163"/>
    <w:pPr>
      <w:spacing w:line="520" w:lineRule="exact"/>
      <w:ind w:firstLineChars="200" w:firstLine="560"/>
    </w:pPr>
    <w:rPr>
      <w:rFonts w:ascii="仿宋_GB2312" w:eastAsia="仿宋_GB2312" w:hAnsi="Times New Roman"/>
      <w:kern w:val="0"/>
      <w:sz w:val="32"/>
      <w:szCs w:val="28"/>
      <w:lang w:val="en-GB"/>
    </w:rPr>
  </w:style>
  <w:style w:type="paragraph" w:styleId="a9">
    <w:name w:val="List Paragraph"/>
    <w:basedOn w:val="a"/>
    <w:uiPriority w:val="34"/>
    <w:qFormat/>
    <w:rsid w:val="00F43650"/>
    <w:pPr>
      <w:ind w:firstLineChars="200" w:firstLine="420"/>
    </w:pPr>
    <w:rPr>
      <w:rFonts w:ascii="Calibri" w:eastAsia="宋体" w:hAnsi="Calibri"/>
    </w:rPr>
  </w:style>
  <w:style w:type="paragraph" w:styleId="aa">
    <w:name w:val="Body Text"/>
    <w:link w:val="Char5"/>
    <w:qFormat/>
    <w:locked/>
    <w:rsid w:val="00420FB7"/>
    <w:pPr>
      <w:widowControl w:val="0"/>
      <w:spacing w:line="560" w:lineRule="exact"/>
      <w:ind w:firstLineChars="200" w:firstLine="721"/>
      <w:jc w:val="both"/>
    </w:pPr>
    <w:rPr>
      <w:rFonts w:eastAsia="仿宋_GB2312"/>
      <w:kern w:val="2"/>
      <w:sz w:val="32"/>
      <w:szCs w:val="24"/>
    </w:rPr>
  </w:style>
  <w:style w:type="character" w:customStyle="1" w:styleId="Char5">
    <w:name w:val="正文文本 Char"/>
    <w:basedOn w:val="a0"/>
    <w:link w:val="aa"/>
    <w:rsid w:val="00420FB7"/>
    <w:rPr>
      <w:rFonts w:eastAsia="仿宋_GB2312"/>
      <w:kern w:val="2"/>
      <w:sz w:val="32"/>
      <w:szCs w:val="24"/>
    </w:rPr>
  </w:style>
  <w:style w:type="paragraph" w:styleId="ab">
    <w:name w:val="Plain Text"/>
    <w:basedOn w:val="a"/>
    <w:link w:val="Char6"/>
    <w:qFormat/>
    <w:locked/>
    <w:rsid w:val="007B2DBA"/>
    <w:pPr>
      <w:adjustRightInd w:val="0"/>
      <w:textAlignment w:val="baseline"/>
    </w:pPr>
    <w:rPr>
      <w:rFonts w:ascii="宋体" w:eastAsia="宋体" w:hAnsi="Courier New" w:cs="宋体"/>
      <w:szCs w:val="21"/>
    </w:rPr>
  </w:style>
  <w:style w:type="character" w:customStyle="1" w:styleId="Char6">
    <w:name w:val="纯文本 Char"/>
    <w:basedOn w:val="a0"/>
    <w:link w:val="ab"/>
    <w:rsid w:val="007B2DBA"/>
    <w:rPr>
      <w:rFonts w:ascii="宋体" w:hAnsi="Courier New" w:cs="宋体"/>
      <w:kern w:val="2"/>
      <w:sz w:val="21"/>
      <w:szCs w:val="21"/>
    </w:rPr>
  </w:style>
  <w:style w:type="character" w:styleId="ac">
    <w:name w:val="page number"/>
    <w:qFormat/>
    <w:locked/>
    <w:rsid w:val="007B2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F63DC-DBD8-47CF-978E-EA4E1FA8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10</Pages>
  <Words>437</Words>
  <Characters>2496</Characters>
  <Application>Microsoft Office Word</Application>
  <DocSecurity>0</DocSecurity>
  <Lines>20</Lines>
  <Paragraphs>5</Paragraphs>
  <ScaleCrop>false</ScaleCrop>
  <Company>微软中国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上海市嘉定区人力资源和社会保障局</dc:title>
  <dc:subject/>
  <dc:creator>微软用户</dc:creator>
  <cp:keywords/>
  <dc:description/>
  <cp:lastModifiedBy>Windows 用户</cp:lastModifiedBy>
  <cp:revision>136</cp:revision>
  <cp:lastPrinted>2023-06-26T05:36:00Z</cp:lastPrinted>
  <dcterms:created xsi:type="dcterms:W3CDTF">2019-03-28T03:22:00Z</dcterms:created>
  <dcterms:modified xsi:type="dcterms:W3CDTF">2023-07-04T08:46:00Z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